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218" w:rsidRDefault="009C4218" w:rsidP="006C40DF">
      <w:pPr>
        <w:spacing w:before="94" w:after="0"/>
        <w:ind w:right="47"/>
        <w:jc w:val="both"/>
        <w:textAlignment w:val="baseline"/>
        <w:rPr>
          <w:rFonts w:ascii="Times New Roman" w:hAnsi="Times New Roman"/>
          <w:b/>
          <w:noProof/>
          <w:color w:val="000000"/>
          <w:sz w:val="24"/>
          <w:szCs w:val="24"/>
          <w:lang w:eastAsia="ru-RU"/>
        </w:rPr>
      </w:pPr>
      <w:r w:rsidRPr="006C5257">
        <w:rPr>
          <w:rFonts w:ascii="Times New Roman" w:hAnsi="Times New Roman"/>
          <w:b/>
          <w:noProof/>
          <w:color w:val="000000"/>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25pt;height:699pt">
            <v:imagedata r:id="rId4" o:title=""/>
          </v:shape>
        </w:pict>
      </w:r>
    </w:p>
    <w:p w:rsidR="009C4218" w:rsidRDefault="009C4218" w:rsidP="006C40DF">
      <w:pPr>
        <w:spacing w:before="94" w:after="0"/>
        <w:ind w:right="47"/>
        <w:jc w:val="both"/>
        <w:textAlignment w:val="baseline"/>
        <w:rPr>
          <w:rFonts w:ascii="Times New Roman" w:hAnsi="Times New Roman"/>
          <w:b/>
          <w:noProof/>
          <w:color w:val="000000"/>
          <w:sz w:val="24"/>
          <w:szCs w:val="24"/>
          <w:lang w:eastAsia="ru-RU"/>
        </w:rPr>
      </w:pPr>
    </w:p>
    <w:p w:rsidR="009C4218" w:rsidRDefault="009C4218" w:rsidP="006C40DF">
      <w:pPr>
        <w:spacing w:before="94" w:after="0"/>
        <w:ind w:right="47"/>
        <w:jc w:val="both"/>
        <w:textAlignment w:val="baseline"/>
        <w:rPr>
          <w:rFonts w:ascii="Times New Roman" w:hAnsi="Times New Roman"/>
          <w:b/>
          <w:noProof/>
          <w:color w:val="000000"/>
          <w:sz w:val="24"/>
          <w:szCs w:val="24"/>
          <w:lang w:eastAsia="ru-RU"/>
        </w:rPr>
      </w:pPr>
    </w:p>
    <w:p w:rsidR="009C4218" w:rsidRDefault="009C4218" w:rsidP="006C40DF">
      <w:pPr>
        <w:spacing w:before="94" w:after="0"/>
        <w:ind w:right="47"/>
        <w:jc w:val="both"/>
        <w:textAlignment w:val="baseline"/>
        <w:rPr>
          <w:rFonts w:ascii="Times New Roman" w:hAnsi="Times New Roman"/>
          <w:b/>
          <w:noProof/>
          <w:color w:val="000000"/>
          <w:sz w:val="24"/>
          <w:szCs w:val="24"/>
          <w:lang w:eastAsia="ru-RU"/>
        </w:rPr>
      </w:pPr>
    </w:p>
    <w:p w:rsidR="009C4218" w:rsidRDefault="009C4218" w:rsidP="006C40DF">
      <w:pPr>
        <w:spacing w:before="94" w:after="0"/>
        <w:ind w:right="47"/>
        <w:jc w:val="both"/>
        <w:textAlignment w:val="baseline"/>
        <w:rPr>
          <w:rFonts w:ascii="Times New Roman" w:hAnsi="Times New Roman"/>
          <w:b/>
          <w:noProof/>
          <w:color w:val="000000"/>
          <w:sz w:val="24"/>
          <w:szCs w:val="24"/>
          <w:lang w:eastAsia="ru-RU"/>
        </w:rPr>
      </w:pP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9. При реализации образовательных программ по видам спорта в соответствии с индивидуальным учебным планом могут использоваться различные образовательные технологии с использованием ИКТ.</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10. Обучение по индивидуальному учебному плану может быть организовано в рамках сетевой формы реализации образовательных программ. В реализации образовательных программ с использованием сетевой формы наряду с организациями, осуществляющими образовательную деятельность, также могут участвовать организации культуры, образовательные учреждения, обладающие ресурсами, необходимыми для осуществления обучения, проведения теоретических и практических занятий и осуществления иных видов учебной деятельности, предусмотренных соответствующей образовательной программой.</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11. Реализация индивидуальных учебных планов на этапе начальной подготовки и учебно-тренировочном этапе.</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12. Индивидуальные учебные планы могут быть предоставлены, прежде всего, одаренным детям.</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13. На обучение по индивидуальному учебному плану могут быть переведены обучающиеся, сдавшие контрольные нормативы  этапа начальной подготовки и учебно-тренировочного этапа.</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14. Индивидуальные учебные планы разрабатываются в соответствии со спецификой и возможностями учреждения.</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15. Индивидуальные учебные планы по этапам начальной подготовки и учебно-тренировочном разрабатываются обучающимися совместно с педагогическими работниками учреждения.</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16. При  разработке индивидуальных учебных планов учитывается психолого-педагогическое и медицинское сопровождение.</w:t>
      </w:r>
    </w:p>
    <w:p w:rsidR="009C4218" w:rsidRPr="00CD3486" w:rsidRDefault="009C4218" w:rsidP="006C40DF">
      <w:pPr>
        <w:spacing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17. Обучающиеся обязаны выполнять индивидуальный учебный план, в том числе посещать предусмотренные индивидуальным учебным планом учебно-тренировочные  занятия.</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18. Ознакомление родителей (законных представителей) детей с настоящим Порядком, в том числе через информационные системы общего пользования, осуществляется при приеме детей в учреждение.</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19. Перевод на обучение по индивидуальному учебному плану осуществляется:</w:t>
      </w:r>
    </w:p>
    <w:p w:rsidR="009C4218" w:rsidRPr="00CD3486" w:rsidRDefault="009C4218" w:rsidP="006C40DF">
      <w:pPr>
        <w:spacing w:before="94" w:after="0"/>
        <w:ind w:left="709"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         на этапе начальной подготовки – по заявлению родителей (законных представителей) обучающегося;</w:t>
      </w:r>
    </w:p>
    <w:p w:rsidR="009C4218" w:rsidRPr="00CD3486" w:rsidRDefault="009C4218" w:rsidP="006C40DF">
      <w:pPr>
        <w:spacing w:before="94" w:after="0"/>
        <w:ind w:left="709"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         на учебно-тренировочном этапе – по заявлению обучающегося.</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В заявлении должен быть указан срок, на который обучающемуся предоставляется индивидуальный учебный план, а также могут содержаться пожелания обучающегося или его родителей (законных представителей) по индивидуализации содержания образовательной программы по виду спорта.</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20. Заявления о переводе на обучение по индивидуальному учебному плану прин</w:t>
      </w:r>
      <w:r>
        <w:rPr>
          <w:rFonts w:ascii="Times New Roman" w:hAnsi="Times New Roman"/>
          <w:color w:val="000000"/>
          <w:sz w:val="28"/>
          <w:szCs w:val="28"/>
          <w:lang w:eastAsia="ru-RU"/>
        </w:rPr>
        <w:t>имаются в течение учебного года.</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21. Обучение по индивидуальному учебному плану начинается, как правило, с начала учебного года.</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22. Перевод на обучение по индивидуальному учебному плану оформляется приказом директора учреждения.</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23. Индивидуальный учебный план утверждается решением педагогического совета учреждения.</w:t>
      </w:r>
    </w:p>
    <w:p w:rsidR="009C4218" w:rsidRPr="00CD3486" w:rsidRDefault="009C4218" w:rsidP="006C40DF">
      <w:pPr>
        <w:spacing w:before="94" w:after="0"/>
        <w:ind w:right="47"/>
        <w:jc w:val="both"/>
        <w:textAlignment w:val="baseline"/>
        <w:rPr>
          <w:rFonts w:ascii="Times New Roman" w:hAnsi="Times New Roman"/>
          <w:b/>
          <w:color w:val="000000"/>
          <w:sz w:val="28"/>
          <w:szCs w:val="28"/>
          <w:lang w:eastAsia="ru-RU"/>
        </w:rPr>
      </w:pPr>
      <w:r w:rsidRPr="00CD3486">
        <w:rPr>
          <w:rFonts w:ascii="Times New Roman" w:hAnsi="Times New Roman"/>
          <w:b/>
          <w:color w:val="000000"/>
          <w:sz w:val="28"/>
          <w:szCs w:val="28"/>
          <w:lang w:eastAsia="ru-RU"/>
        </w:rPr>
        <w:t>24. Требования к индивидуальному учебному плану  на этапе начальной подготовки</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24.1 С целью индивидуализации содержания образовательной программы на этапе начальной подготовки индивидуальный учебный план предусматривает:</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учебные занятия для углубленного изучения теоретической и отработки практической подготовки.</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Для проведения данных занятий используются учебные часы согласно тематического плана начальной подготовки.</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24.2 Индивидуализация содержания образовательной программы  этапа начальной подготовки   осуществлена во внеурочной деятельности.</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24.3 Количество учебных занятий за   учебный год не может составлять   менее 276 часов.</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24.4 В индивидуальный учебный план   этапа  начальной подготовки входят следующие обязательные элементы:</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Теоретическая подготовка;</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Практическая подготовка (ОФП, СФП);</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Техническая подготовка;</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Психологическое сопровождение;</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Медицинское обследование;</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Соревновательная деятельность;</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Инструкторская, судейская  практика;</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Выполнение контрольных нормативов согласно образовательным программам.</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24.5 Нормативный срок освоения образовательной программы этапа начальной подготовки составляет два года.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образовательной программы этапа начальной подготовки  составляет не более 1 года.</w:t>
      </w:r>
    </w:p>
    <w:p w:rsidR="009C4218" w:rsidRPr="00CD3486" w:rsidRDefault="009C4218" w:rsidP="006C40DF">
      <w:pPr>
        <w:spacing w:before="94" w:after="0"/>
        <w:ind w:right="47"/>
        <w:jc w:val="both"/>
        <w:textAlignment w:val="baseline"/>
        <w:rPr>
          <w:rFonts w:ascii="Times New Roman" w:hAnsi="Times New Roman"/>
          <w:b/>
          <w:color w:val="000000"/>
          <w:sz w:val="28"/>
          <w:szCs w:val="28"/>
          <w:lang w:eastAsia="ru-RU"/>
        </w:rPr>
      </w:pPr>
      <w:r w:rsidRPr="00CD3486">
        <w:rPr>
          <w:rFonts w:ascii="Times New Roman" w:hAnsi="Times New Roman"/>
          <w:b/>
          <w:color w:val="000000"/>
          <w:sz w:val="28"/>
          <w:szCs w:val="28"/>
          <w:lang w:eastAsia="ru-RU"/>
        </w:rPr>
        <w:t>25. Требования к индивидуальному учебному плану учебно-тренировочного этапа</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25.1 С целью индивидуализации содержания образовательной программы учебно-тренировочного этапа индивидуальный учебный план может предусматривать:</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увеличение учебных часов, отведённых на техническую подготовку;</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организацию дополнительных занятий, ориентированных на обеспечение индивидуальных потребностей обучающихся.</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Необходимые часы выделяются за счет практической подготовки.</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25.2 В индивидуальный учебный план учебно-тренировочного этапа входят следующие обязательные элементы:</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Теоретическая подготовка;</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Практическая подготовка (ОФП, СФП);</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Техническая подготовка;</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Психологическое сопровождение;</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Медицинское обследование;</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Соревновательная деятельность;</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Инструкторская, судейская  практика;</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Выполнение контрольных нормативов согласно образовательным программам.</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25.3 Количество учебных занятий за один год   составляет   менее 644 часа.</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25.4 Нормативный срок освоения образовательной программы основного общего образования составляет 5 лет.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образовательной программы учебно-тренировочного этапа составляет не более 3 лет.</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26. Учреждение осуществляет контроль за освоением образовательных программ учащимися, перешедшими на обучение по индивидуальному учебному плану.</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27. Текущий контроль сдачи контрольных нормативов обучающихся, переведенных на обучение по индивидуальному учебному плану, осуществляются в соответствии с Положением о переводе обучающихся на следующий этап подготовки.</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 xml:space="preserve">28. Финансовое обеспечение реализации   образовательной программы учреждения в соответствии с индивидуальным учебным планом осуществляется исходя из расходных обязательств на основе муниципального задания по оказанию муниципальных образовательных услуг.   </w:t>
      </w:r>
    </w:p>
    <w:p w:rsidR="009C4218" w:rsidRPr="00CD3486" w:rsidRDefault="009C4218" w:rsidP="006C40DF">
      <w:pPr>
        <w:spacing w:before="94" w:after="0"/>
        <w:ind w:right="47"/>
        <w:jc w:val="both"/>
        <w:textAlignment w:val="baseline"/>
        <w:rPr>
          <w:rFonts w:ascii="Times New Roman" w:hAnsi="Times New Roman"/>
          <w:color w:val="000000"/>
          <w:sz w:val="28"/>
          <w:szCs w:val="28"/>
          <w:lang w:eastAsia="ru-RU"/>
        </w:rPr>
      </w:pPr>
      <w:r w:rsidRPr="00CD3486">
        <w:rPr>
          <w:rFonts w:ascii="Times New Roman" w:hAnsi="Times New Roman"/>
          <w:color w:val="000000"/>
          <w:sz w:val="28"/>
          <w:szCs w:val="28"/>
          <w:lang w:eastAsia="ru-RU"/>
        </w:rPr>
        <w:t>29. Материально-техническое оснащение образовательного процесса должно обеспечивать возможность реализации индивидуальных учебных планов обучающихся.</w:t>
      </w:r>
    </w:p>
    <w:p w:rsidR="009C4218" w:rsidRPr="00CD3486" w:rsidRDefault="009C4218" w:rsidP="006C40DF">
      <w:pPr>
        <w:jc w:val="both"/>
        <w:rPr>
          <w:rFonts w:ascii="Times New Roman" w:hAnsi="Times New Roman"/>
          <w:sz w:val="28"/>
          <w:szCs w:val="28"/>
        </w:rPr>
      </w:pPr>
    </w:p>
    <w:p w:rsidR="009C4218" w:rsidRPr="00A4314E" w:rsidRDefault="009C4218" w:rsidP="006C40DF">
      <w:pPr>
        <w:rPr>
          <w:rFonts w:ascii="Times New Roman" w:hAnsi="Times New Roman"/>
          <w:sz w:val="28"/>
          <w:szCs w:val="28"/>
        </w:rPr>
      </w:pPr>
    </w:p>
    <w:p w:rsidR="009C4218" w:rsidRDefault="009C4218" w:rsidP="006C40DF"/>
    <w:p w:rsidR="009C4218" w:rsidRDefault="009C4218" w:rsidP="006C40DF"/>
    <w:p w:rsidR="009C4218" w:rsidRDefault="009C4218"/>
    <w:sectPr w:rsidR="009C4218" w:rsidSect="00614594">
      <w:pgSz w:w="11906" w:h="16838"/>
      <w:pgMar w:top="540" w:right="851"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C40DF"/>
    <w:rsid w:val="00205020"/>
    <w:rsid w:val="002055EC"/>
    <w:rsid w:val="003E379A"/>
    <w:rsid w:val="00484E54"/>
    <w:rsid w:val="00596117"/>
    <w:rsid w:val="005D070F"/>
    <w:rsid w:val="00601B3E"/>
    <w:rsid w:val="00614594"/>
    <w:rsid w:val="006B5819"/>
    <w:rsid w:val="006C40DF"/>
    <w:rsid w:val="006C5257"/>
    <w:rsid w:val="006E1EDC"/>
    <w:rsid w:val="00827149"/>
    <w:rsid w:val="008366F1"/>
    <w:rsid w:val="008B314C"/>
    <w:rsid w:val="00924E00"/>
    <w:rsid w:val="0099743B"/>
    <w:rsid w:val="009C4218"/>
    <w:rsid w:val="009D6554"/>
    <w:rsid w:val="00A4314E"/>
    <w:rsid w:val="00A7106F"/>
    <w:rsid w:val="00A73C04"/>
    <w:rsid w:val="00AA2DE2"/>
    <w:rsid w:val="00AD08CA"/>
    <w:rsid w:val="00BC46AB"/>
    <w:rsid w:val="00CD3486"/>
    <w:rsid w:val="00D2565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8CA"/>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C40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C40D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31</TotalTime>
  <Pages>5</Pages>
  <Words>919</Words>
  <Characters>5244</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cp:lastPrinted>2016-05-16T11:43:00Z</cp:lastPrinted>
  <dcterms:created xsi:type="dcterms:W3CDTF">2015-04-29T14:12:00Z</dcterms:created>
  <dcterms:modified xsi:type="dcterms:W3CDTF">2016-05-16T12:21:00Z</dcterms:modified>
</cp:coreProperties>
</file>